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424113" cy="7087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0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Offre de projet - OFFRE 2020_G007</w:t>
      </w:r>
    </w:p>
    <w:p w:rsidR="00000000" w:rsidDel="00000000" w:rsidP="00000000" w:rsidRDefault="00000000" w:rsidRPr="00000000" w14:paraId="00000003">
      <w:pPr>
        <w:pStyle w:val="Title"/>
        <w:pageBreakBefore w:val="0"/>
        <w:jc w:val="center"/>
        <w:rPr/>
      </w:pPr>
      <w:bookmarkStart w:colFirst="0" w:colLast="0" w:name="_a3qlx535gsse" w:id="0"/>
      <w:bookmarkEnd w:id="0"/>
      <w:r w:rsidDel="00000000" w:rsidR="00000000" w:rsidRPr="00000000">
        <w:rPr>
          <w:rtl w:val="0"/>
        </w:rPr>
        <w:t xml:space="preserve">Automatisation de transport de composants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rPr/>
      </w:pPr>
      <w:bookmarkStart w:colFirst="0" w:colLast="0" w:name="_hl0xcunexcio" w:id="1"/>
      <w:bookmarkEnd w:id="1"/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On souhaite proposer un système de tri de composants en fonction de leur couleur</w:t>
      </w:r>
    </w:p>
    <w:p w:rsidR="00000000" w:rsidDel="00000000" w:rsidP="00000000" w:rsidRDefault="00000000" w:rsidRPr="00000000" w14:paraId="00000007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rPr/>
      </w:pPr>
      <w:bookmarkStart w:colFirst="0" w:colLast="0" w:name="_gw1tbc5597t8" w:id="2"/>
      <w:bookmarkEnd w:id="2"/>
      <w:r w:rsidDel="00000000" w:rsidR="00000000" w:rsidRPr="00000000">
        <w:rPr>
          <w:rtl w:val="0"/>
        </w:rPr>
        <w:t xml:space="preserve">Contraintes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ageBreakBefore w:val="0"/>
        <w:rPr/>
      </w:pPr>
      <w:bookmarkStart w:colFirst="0" w:colLast="0" w:name="_1aj68al745a8" w:id="3"/>
      <w:bookmarkEnd w:id="3"/>
      <w:r w:rsidDel="00000000" w:rsidR="00000000" w:rsidRPr="00000000">
        <w:rPr>
          <w:rtl w:val="0"/>
        </w:rPr>
        <w:t xml:space="preserve">Performances attendues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Nous rappelons que les expert·e·s employé·e·s par SOLEC pour vous aider sont qualifié·e·s dans le domaine de l’électronique embarquée. Ils</w:t>
      </w: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i w:val="1"/>
          <w:rtl w:val="0"/>
        </w:rPr>
        <w:t xml:space="preserve">Elles ne sont pas spécifiquement qualifié·e·s en développement d’interface graphique.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Il est cependant conseillé d’utiliser des bibliothèques Python (type TkInter ou Pygame).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