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24113" cy="7087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4113" cy="70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Offre de projet - OFFRE 2021_D004</w:t>
      </w:r>
    </w:p>
    <w:p w:rsidR="00000000" w:rsidDel="00000000" w:rsidP="00000000" w:rsidRDefault="00000000" w:rsidRPr="00000000" w14:paraId="00000003">
      <w:pPr>
        <w:pStyle w:val="Title"/>
        <w:pageBreakBefore w:val="0"/>
        <w:jc w:val="center"/>
        <w:rPr/>
      </w:pPr>
      <w:bookmarkStart w:colFirst="0" w:colLast="0" w:name="_a3qlx535gsse" w:id="0"/>
      <w:bookmarkEnd w:id="0"/>
      <w:r w:rsidDel="00000000" w:rsidR="00000000" w:rsidRPr="00000000">
        <w:rPr>
          <w:rtl w:val="0"/>
        </w:rPr>
        <w:t xml:space="preserve">Automatisation d’une chaîne de tri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rPr/>
      </w:pPr>
      <w:bookmarkStart w:colFirst="0" w:colLast="0" w:name="_hl0xcunexcio" w:id="1"/>
      <w:bookmarkEnd w:id="1"/>
      <w:r w:rsidDel="00000000" w:rsidR="00000000" w:rsidRPr="00000000">
        <w:rPr>
          <w:rtl w:val="0"/>
        </w:rPr>
        <w:t xml:space="preserve">Description</w:t>
      </w:r>
    </w:p>
    <w:p w:rsidR="00000000" w:rsidDel="00000000" w:rsidP="00000000" w:rsidRDefault="00000000" w:rsidRPr="00000000" w14:paraId="00000006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De plus en plus d’industriels souhaitent automatiser leur chaîne de production en ajoutant des options de </w:t>
      </w:r>
      <w:r w:rsidDel="00000000" w:rsidR="00000000" w:rsidRPr="00000000">
        <w:rPr>
          <w:b w:val="1"/>
          <w:rtl w:val="0"/>
        </w:rPr>
        <w:t xml:space="preserve">tri de pièces ou d’objets</w:t>
      </w:r>
      <w:r w:rsidDel="00000000" w:rsidR="00000000" w:rsidRPr="00000000">
        <w:rPr>
          <w:rtl w:val="0"/>
        </w:rPr>
        <w:t xml:space="preserve">. SOLEC souhaiterait investir sur ce marché en plein essor en proposant une solution de tri d’objets en fonction de leur </w:t>
      </w:r>
      <w:r w:rsidDel="00000000" w:rsidR="00000000" w:rsidRPr="00000000">
        <w:rPr>
          <w:b w:val="1"/>
          <w:rtl w:val="0"/>
        </w:rPr>
        <w:t xml:space="preserve">couleur</w:t>
      </w:r>
      <w:r w:rsidDel="00000000" w:rsidR="00000000" w:rsidRPr="00000000">
        <w:rPr>
          <w:rtl w:val="0"/>
        </w:rPr>
        <w:t xml:space="preserve"> et/ou leur </w:t>
      </w:r>
      <w:r w:rsidDel="00000000" w:rsidR="00000000" w:rsidRPr="00000000">
        <w:rPr>
          <w:b w:val="1"/>
          <w:rtl w:val="0"/>
        </w:rPr>
        <w:t xml:space="preserve">forme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ab/>
        <w:t xml:space="preserve">Ce système serait basé sur un convoyeur entraîné par un moteur pas-à-pas, un détecteur de couleur et un détecteur de présence de pièces.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895725" cy="289211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92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Convoyeur DOBOT</w:t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Une </w:t>
      </w:r>
      <w:r w:rsidDel="00000000" w:rsidR="00000000" w:rsidRPr="00000000">
        <w:rPr>
          <w:b w:val="1"/>
          <w:i w:val="1"/>
          <w:rtl w:val="0"/>
        </w:rPr>
        <w:t xml:space="preserve">première version</w:t>
      </w:r>
      <w:r w:rsidDel="00000000" w:rsidR="00000000" w:rsidRPr="00000000">
        <w:rPr>
          <w:rtl w:val="0"/>
        </w:rPr>
        <w:t xml:space="preserve"> permettant de détecter des cubes de 4 couleurs différentes et de les trier dans des conteneurs différents serait une première preuve de concept.</w:t>
      </w:r>
    </w:p>
    <w:p w:rsidR="00000000" w:rsidDel="00000000" w:rsidP="00000000" w:rsidRDefault="00000000" w:rsidRPr="00000000" w14:paraId="0000000D">
      <w:pPr>
        <w:pageBreakBefore w:val="0"/>
        <w:jc w:val="left"/>
        <w:rPr/>
      </w:pPr>
      <w:r w:rsidDel="00000000" w:rsidR="00000000" w:rsidRPr="00000000">
        <w:rPr>
          <w:rtl w:val="0"/>
        </w:rPr>
        <w:tab/>
        <w:t xml:space="preserve">Une </w:t>
      </w:r>
      <w:r w:rsidDel="00000000" w:rsidR="00000000" w:rsidRPr="00000000">
        <w:rPr>
          <w:b w:val="1"/>
          <w:i w:val="1"/>
          <w:rtl w:val="0"/>
        </w:rPr>
        <w:t xml:space="preserve">seconde solution</w:t>
      </w:r>
      <w:r w:rsidDel="00000000" w:rsidR="00000000" w:rsidRPr="00000000">
        <w:rPr>
          <w:rtl w:val="0"/>
        </w:rPr>
        <w:t xml:space="preserve"> permettant de distinguer une plus large gamme de couleur et de détecter des formes prédéterminées à l’avance serait un plus pour notre catalogue de produits.</w:t>
      </w:r>
    </w:p>
    <w:p w:rsidR="00000000" w:rsidDel="00000000" w:rsidP="00000000" w:rsidRDefault="00000000" w:rsidRPr="00000000" w14:paraId="0000000E">
      <w:pPr>
        <w:pStyle w:val="Heading1"/>
        <w:pageBreakBefore w:val="0"/>
        <w:rPr/>
      </w:pPr>
      <w:bookmarkStart w:colFirst="0" w:colLast="0" w:name="_lykmyqgb72zp" w:id="2"/>
      <w:bookmarkEnd w:id="2"/>
      <w:r w:rsidDel="00000000" w:rsidR="00000000" w:rsidRPr="00000000">
        <w:rPr>
          <w:rtl w:val="0"/>
        </w:rPr>
        <w:t xml:space="preserve">Performances attendues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Rapidité </w:t>
      </w:r>
      <w:r w:rsidDel="00000000" w:rsidR="00000000" w:rsidRPr="00000000">
        <w:rPr>
          <w:rtl w:val="0"/>
        </w:rPr>
        <w:t xml:space="preserve">Le système doit pouvoir analyser au minimum 10 pièces par minutes.</w:t>
      </w:r>
    </w:p>
    <w:p w:rsidR="00000000" w:rsidDel="00000000" w:rsidP="00000000" w:rsidRDefault="00000000" w:rsidRPr="00000000" w14:paraId="0000001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Détection </w:t>
      </w:r>
      <w:r w:rsidDel="00000000" w:rsidR="00000000" w:rsidRPr="00000000">
        <w:rPr>
          <w:rtl w:val="0"/>
        </w:rPr>
        <w:t xml:space="preserve">Le système doit pouvoir différencier les 4 couleurs de base suivantes : rouge, vert, jaune, bleu. </w:t>
      </w:r>
    </w:p>
    <w:p w:rsidR="00000000" w:rsidDel="00000000" w:rsidP="00000000" w:rsidRDefault="00000000" w:rsidRPr="00000000" w14:paraId="00000012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  <w:t xml:space="preserve">La quantité de pièces triée et le temps moyen par pièce doit pouvoir être affichés.</w:t>
      </w:r>
    </w:p>
    <w:p w:rsidR="00000000" w:rsidDel="00000000" w:rsidP="00000000" w:rsidRDefault="00000000" w:rsidRPr="00000000" w14:paraId="00000013">
      <w:pPr>
        <w:pageBreakBefore w:val="0"/>
        <w:ind w:firstLine="7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Par la suite, un nouveau capteur pourra être développé pour augmenter la quantité de couleurs détectables. La forme pourra être un plus.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Fiabilité</w:t>
      </w:r>
      <w:r w:rsidDel="00000000" w:rsidR="00000000" w:rsidRPr="00000000">
        <w:rPr>
          <w:rtl w:val="0"/>
        </w:rPr>
        <w:t xml:space="preserve"> Une erreur d’une pièce sur 1000 est tolérée sur la détection des couleurs de base.</w:t>
      </w:r>
    </w:p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b w:val="1"/>
          <w:rtl w:val="0"/>
        </w:rPr>
        <w:t xml:space="preserve">Ergonomie </w:t>
      </w:r>
      <w:r w:rsidDel="00000000" w:rsidR="00000000" w:rsidRPr="00000000">
        <w:rPr>
          <w:rtl w:val="0"/>
        </w:rPr>
        <w:t xml:space="preserve">Une </w:t>
      </w:r>
      <w:r w:rsidDel="00000000" w:rsidR="00000000" w:rsidRPr="00000000">
        <w:rPr>
          <w:rtl w:val="0"/>
        </w:rPr>
        <w:t xml:space="preserve">interface Humain-Machine, permettant de transmettre la couleur (ou forme) des pièces à trier, pourra être développée. Elle doit pouvoir être utilisée sans formation préalable. </w:t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Nous rappelons que les expert·e·s employé·e·s par SOLEC pour vous aider sont qualifié·e·s dans le domaine de l’électronique embarquée. Ils</w:t>
      </w: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i w:val="1"/>
          <w:rtl w:val="0"/>
        </w:rPr>
        <w:t xml:space="preserve">Elles ne sont pas spécifiquement qualifié·e·s en développement d’interface graphique.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Il est cependant conseillé d’utiliser des bibliothèques Python (type TkInter ou Pygame).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